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F0" w:rsidRDefault="00D86BF0" w:rsidP="00D86BF0">
      <w:pPr>
        <w:autoSpaceDE w:val="0"/>
        <w:autoSpaceDN w:val="0"/>
        <w:adjustRightInd w:val="0"/>
        <w:jc w:val="left"/>
        <w:rPr>
          <w:rFonts w:ascii="GillSans-Bold" w:hAnsi="GillSans-Bold" w:cs="GillSans-Bold"/>
          <w:b/>
          <w:bCs/>
          <w:color w:val="F9981D"/>
          <w:sz w:val="24"/>
          <w:szCs w:val="24"/>
        </w:rPr>
      </w:pPr>
      <w:r>
        <w:rPr>
          <w:rFonts w:ascii="GillSans-Bold" w:hAnsi="GillSans-Bold" w:cs="GillSans-Bold"/>
          <w:b/>
          <w:bCs/>
          <w:color w:val="F9981D"/>
          <w:sz w:val="24"/>
          <w:szCs w:val="24"/>
        </w:rPr>
        <w:t>QUIÉNES SON Y QUÉ HACEN LOS VOLUNTARIOS</w:t>
      </w:r>
    </w:p>
    <w:p w:rsidR="00D86BF0" w:rsidRDefault="00D86BF0" w:rsidP="00D86BF0">
      <w:pPr>
        <w:autoSpaceDE w:val="0"/>
        <w:autoSpaceDN w:val="0"/>
        <w:adjustRightInd w:val="0"/>
        <w:jc w:val="left"/>
        <w:rPr>
          <w:rFonts w:ascii="GillSans-LightItalic" w:hAnsi="GillSans-LightItalic" w:cs="GillSans-LightItalic"/>
          <w:i/>
          <w:iCs/>
          <w:color w:val="000000"/>
          <w:sz w:val="25"/>
          <w:szCs w:val="25"/>
        </w:rPr>
      </w:pPr>
      <w:r>
        <w:rPr>
          <w:rFonts w:ascii="GillSans-LightItalic" w:hAnsi="GillSans-LightItalic" w:cs="GillSans-LightItalic"/>
          <w:i/>
          <w:iCs/>
          <w:color w:val="000000"/>
          <w:sz w:val="25"/>
          <w:szCs w:val="25"/>
        </w:rPr>
        <w:t>“Las Comunidades de Aprendizaje tienen la participación</w:t>
      </w:r>
    </w:p>
    <w:p w:rsidR="00D86BF0" w:rsidRDefault="00D86BF0" w:rsidP="00D86BF0">
      <w:pPr>
        <w:autoSpaceDE w:val="0"/>
        <w:autoSpaceDN w:val="0"/>
        <w:adjustRightInd w:val="0"/>
        <w:jc w:val="left"/>
        <w:rPr>
          <w:rFonts w:ascii="GillSans-LightItalic" w:hAnsi="GillSans-LightItalic" w:cs="GillSans-LightItalic"/>
          <w:i/>
          <w:iCs/>
          <w:color w:val="000000"/>
          <w:sz w:val="25"/>
          <w:szCs w:val="25"/>
        </w:rPr>
      </w:pPr>
      <w:r>
        <w:rPr>
          <w:rFonts w:ascii="GillSans-LightItalic" w:hAnsi="GillSans-LightItalic" w:cs="GillSans-LightItalic"/>
          <w:i/>
          <w:iCs/>
          <w:color w:val="000000"/>
          <w:sz w:val="25"/>
          <w:szCs w:val="25"/>
        </w:rPr>
        <w:t>activa de muchas personas que contribuyen, con su tiempo y</w:t>
      </w:r>
    </w:p>
    <w:p w:rsidR="00D86BF0" w:rsidRDefault="00D86BF0" w:rsidP="00D86BF0">
      <w:pPr>
        <w:autoSpaceDE w:val="0"/>
        <w:autoSpaceDN w:val="0"/>
        <w:adjustRightInd w:val="0"/>
        <w:jc w:val="left"/>
        <w:rPr>
          <w:rFonts w:ascii="GillSans-LightItalic" w:hAnsi="GillSans-LightItalic" w:cs="GillSans-LightItalic"/>
          <w:i/>
          <w:iCs/>
          <w:color w:val="000000"/>
          <w:sz w:val="25"/>
          <w:szCs w:val="25"/>
        </w:rPr>
      </w:pPr>
      <w:r>
        <w:rPr>
          <w:rFonts w:ascii="GillSans-LightItalic" w:hAnsi="GillSans-LightItalic" w:cs="GillSans-LightItalic"/>
          <w:i/>
          <w:iCs/>
          <w:color w:val="000000"/>
          <w:sz w:val="25"/>
          <w:szCs w:val="25"/>
        </w:rPr>
        <w:t>su voluntad, para llevar a cabo las Actuaciones Educativas de</w:t>
      </w:r>
    </w:p>
    <w:p w:rsidR="00D86BF0" w:rsidRDefault="00D86BF0" w:rsidP="00D86BF0">
      <w:pPr>
        <w:autoSpaceDE w:val="0"/>
        <w:autoSpaceDN w:val="0"/>
        <w:adjustRightInd w:val="0"/>
        <w:jc w:val="left"/>
        <w:rPr>
          <w:rFonts w:ascii="GillSans-LightItalic" w:hAnsi="GillSans-LightItalic" w:cs="GillSans-LightItalic"/>
          <w:i/>
          <w:iCs/>
          <w:color w:val="000000"/>
          <w:sz w:val="25"/>
          <w:szCs w:val="25"/>
        </w:rPr>
      </w:pPr>
      <w:r>
        <w:rPr>
          <w:rFonts w:ascii="GillSans-LightItalic" w:hAnsi="GillSans-LightItalic" w:cs="GillSans-LightItalic"/>
          <w:i/>
          <w:iCs/>
          <w:color w:val="000000"/>
          <w:sz w:val="25"/>
          <w:szCs w:val="25"/>
        </w:rPr>
        <w:t>Éxito y convertir los sueños en realidad”. (Sánchez Aroca, “La</w:t>
      </w:r>
    </w:p>
    <w:p w:rsidR="00D86BF0" w:rsidRDefault="00D86BF0" w:rsidP="00D86BF0">
      <w:pPr>
        <w:autoSpaceDE w:val="0"/>
        <w:autoSpaceDN w:val="0"/>
        <w:adjustRightInd w:val="0"/>
        <w:jc w:val="left"/>
        <w:rPr>
          <w:rFonts w:ascii="GillSans-LightItalic" w:hAnsi="GillSans-LightItalic" w:cs="GillSans-LightItalic"/>
          <w:i/>
          <w:iCs/>
          <w:color w:val="000000"/>
          <w:sz w:val="25"/>
          <w:szCs w:val="25"/>
        </w:rPr>
      </w:pPr>
      <w:proofErr w:type="spellStart"/>
      <w:r>
        <w:rPr>
          <w:rFonts w:ascii="GillSans-LightItalic" w:hAnsi="GillSans-LightItalic" w:cs="GillSans-LightItalic"/>
          <w:i/>
          <w:iCs/>
          <w:color w:val="000000"/>
          <w:sz w:val="25"/>
          <w:szCs w:val="25"/>
        </w:rPr>
        <w:t>Verneda</w:t>
      </w:r>
      <w:proofErr w:type="spellEnd"/>
      <w:r>
        <w:rPr>
          <w:rFonts w:ascii="GillSans-LightItalic" w:hAnsi="GillSans-LightItalic" w:cs="GillSans-LightItalic"/>
          <w:i/>
          <w:iCs/>
          <w:color w:val="000000"/>
          <w:sz w:val="25"/>
          <w:szCs w:val="25"/>
        </w:rPr>
        <w:t xml:space="preserve"> </w:t>
      </w:r>
      <w:proofErr w:type="spellStart"/>
      <w:r>
        <w:rPr>
          <w:rFonts w:ascii="GillSans-LightItalic" w:hAnsi="GillSans-LightItalic" w:cs="GillSans-LightItalic"/>
          <w:i/>
          <w:iCs/>
          <w:color w:val="000000"/>
          <w:sz w:val="25"/>
          <w:szCs w:val="25"/>
        </w:rPr>
        <w:t>Sant</w:t>
      </w:r>
      <w:proofErr w:type="spellEnd"/>
      <w:r>
        <w:rPr>
          <w:rFonts w:ascii="GillSans-LightItalic" w:hAnsi="GillSans-LightItalic" w:cs="GillSans-LightItalic"/>
          <w:i/>
          <w:iCs/>
          <w:color w:val="000000"/>
          <w:sz w:val="25"/>
          <w:szCs w:val="25"/>
        </w:rPr>
        <w:t xml:space="preserve"> Martí: A </w:t>
      </w:r>
      <w:proofErr w:type="spellStart"/>
      <w:r>
        <w:rPr>
          <w:rFonts w:ascii="GillSans-LightItalic" w:hAnsi="GillSans-LightItalic" w:cs="GillSans-LightItalic"/>
          <w:i/>
          <w:iCs/>
          <w:color w:val="000000"/>
          <w:sz w:val="25"/>
          <w:szCs w:val="25"/>
        </w:rPr>
        <w:t>school</w:t>
      </w:r>
      <w:proofErr w:type="spellEnd"/>
      <w:r>
        <w:rPr>
          <w:rFonts w:ascii="GillSans-LightItalic" w:hAnsi="GillSans-LightItalic" w:cs="GillSans-LightItalic"/>
          <w:i/>
          <w:iCs/>
          <w:color w:val="000000"/>
          <w:sz w:val="25"/>
          <w:szCs w:val="25"/>
        </w:rPr>
        <w:t xml:space="preserve"> </w:t>
      </w:r>
      <w:proofErr w:type="spellStart"/>
      <w:r>
        <w:rPr>
          <w:rFonts w:ascii="GillSans-LightItalic" w:hAnsi="GillSans-LightItalic" w:cs="GillSans-LightItalic"/>
          <w:i/>
          <w:iCs/>
          <w:color w:val="000000"/>
          <w:sz w:val="25"/>
          <w:szCs w:val="25"/>
        </w:rPr>
        <w:t>where</w:t>
      </w:r>
      <w:proofErr w:type="spellEnd"/>
      <w:r>
        <w:rPr>
          <w:rFonts w:ascii="GillSans-LightItalic" w:hAnsi="GillSans-LightItalic" w:cs="GillSans-LightItalic"/>
          <w:i/>
          <w:iCs/>
          <w:color w:val="000000"/>
          <w:sz w:val="25"/>
          <w:szCs w:val="25"/>
        </w:rPr>
        <w:t xml:space="preserve"> </w:t>
      </w:r>
      <w:proofErr w:type="spellStart"/>
      <w:r>
        <w:rPr>
          <w:rFonts w:ascii="GillSans-LightItalic" w:hAnsi="GillSans-LightItalic" w:cs="GillSans-LightItalic"/>
          <w:i/>
          <w:iCs/>
          <w:color w:val="000000"/>
          <w:sz w:val="25"/>
          <w:szCs w:val="25"/>
        </w:rPr>
        <w:t>people</w:t>
      </w:r>
      <w:proofErr w:type="spellEnd"/>
      <w:r>
        <w:rPr>
          <w:rFonts w:ascii="GillSans-LightItalic" w:hAnsi="GillSans-LightItalic" w:cs="GillSans-LightItalic"/>
          <w:i/>
          <w:iCs/>
          <w:color w:val="000000"/>
          <w:sz w:val="25"/>
          <w:szCs w:val="25"/>
        </w:rPr>
        <w:t xml:space="preserve"> </w:t>
      </w:r>
      <w:proofErr w:type="spellStart"/>
      <w:r>
        <w:rPr>
          <w:rFonts w:ascii="GillSans-LightItalic" w:hAnsi="GillSans-LightItalic" w:cs="GillSans-LightItalic"/>
          <w:i/>
          <w:iCs/>
          <w:color w:val="000000"/>
          <w:sz w:val="25"/>
          <w:szCs w:val="25"/>
        </w:rPr>
        <w:t>dare</w:t>
      </w:r>
      <w:proofErr w:type="spellEnd"/>
      <w:r>
        <w:rPr>
          <w:rFonts w:ascii="GillSans-LightItalic" w:hAnsi="GillSans-LightItalic" w:cs="GillSans-LightItalic"/>
          <w:i/>
          <w:iCs/>
          <w:color w:val="000000"/>
          <w:sz w:val="25"/>
          <w:szCs w:val="25"/>
        </w:rPr>
        <w:t xml:space="preserve"> </w:t>
      </w:r>
      <w:proofErr w:type="spellStart"/>
      <w:r>
        <w:rPr>
          <w:rFonts w:ascii="GillSans-LightItalic" w:hAnsi="GillSans-LightItalic" w:cs="GillSans-LightItalic"/>
          <w:i/>
          <w:iCs/>
          <w:color w:val="000000"/>
          <w:sz w:val="25"/>
          <w:szCs w:val="25"/>
        </w:rPr>
        <w:t>to</w:t>
      </w:r>
      <w:proofErr w:type="spellEnd"/>
      <w:r>
        <w:rPr>
          <w:rFonts w:ascii="GillSans-LightItalic" w:hAnsi="GillSans-LightItalic" w:cs="GillSans-LightItalic"/>
          <w:i/>
          <w:iCs/>
          <w:color w:val="000000"/>
          <w:sz w:val="25"/>
          <w:szCs w:val="25"/>
        </w:rPr>
        <w:t xml:space="preserve"> </w:t>
      </w:r>
      <w:proofErr w:type="spellStart"/>
      <w:r>
        <w:rPr>
          <w:rFonts w:ascii="GillSans-LightItalic" w:hAnsi="GillSans-LightItalic" w:cs="GillSans-LightItalic"/>
          <w:i/>
          <w:iCs/>
          <w:color w:val="000000"/>
          <w:sz w:val="25"/>
          <w:szCs w:val="25"/>
        </w:rPr>
        <w:t>dream</w:t>
      </w:r>
      <w:proofErr w:type="spellEnd"/>
      <w:r>
        <w:rPr>
          <w:rFonts w:ascii="GillSans-LightItalic" w:hAnsi="GillSans-LightItalic" w:cs="GillSans-LightItalic"/>
          <w:i/>
          <w:iCs/>
          <w:color w:val="000000"/>
          <w:sz w:val="25"/>
          <w:szCs w:val="25"/>
        </w:rPr>
        <w:t>”.</w:t>
      </w:r>
    </w:p>
    <w:p w:rsidR="00D617BA" w:rsidRDefault="00D86BF0" w:rsidP="00D86BF0">
      <w:pPr>
        <w:rPr>
          <w:rFonts w:ascii="GillSans-LightItalic" w:hAnsi="GillSans-LightItalic" w:cs="GillSans-LightItalic"/>
          <w:i/>
          <w:iCs/>
          <w:color w:val="000000"/>
          <w:sz w:val="25"/>
          <w:szCs w:val="25"/>
        </w:rPr>
      </w:pPr>
      <w:r>
        <w:rPr>
          <w:rFonts w:ascii="GillSans-LightItalic" w:hAnsi="GillSans-LightItalic" w:cs="GillSans-LightItalic"/>
          <w:i/>
          <w:iCs/>
          <w:color w:val="000000"/>
          <w:sz w:val="25"/>
          <w:szCs w:val="25"/>
        </w:rPr>
        <w:t xml:space="preserve">Harvard </w:t>
      </w:r>
      <w:proofErr w:type="spellStart"/>
      <w:r>
        <w:rPr>
          <w:rFonts w:ascii="GillSans-LightItalic" w:hAnsi="GillSans-LightItalic" w:cs="GillSans-LightItalic"/>
          <w:i/>
          <w:iCs/>
          <w:color w:val="000000"/>
          <w:sz w:val="25"/>
          <w:szCs w:val="25"/>
        </w:rPr>
        <w:t>Educational</w:t>
      </w:r>
      <w:proofErr w:type="spellEnd"/>
      <w:r>
        <w:rPr>
          <w:rFonts w:ascii="GillSans-LightItalic" w:hAnsi="GillSans-LightItalic" w:cs="GillSans-LightItalic"/>
          <w:i/>
          <w:iCs/>
          <w:color w:val="000000"/>
          <w:sz w:val="25"/>
          <w:szCs w:val="25"/>
        </w:rPr>
        <w:t xml:space="preserve"> </w:t>
      </w:r>
      <w:proofErr w:type="spellStart"/>
      <w:r>
        <w:rPr>
          <w:rFonts w:ascii="GillSans-LightItalic" w:hAnsi="GillSans-LightItalic" w:cs="GillSans-LightItalic"/>
          <w:i/>
          <w:iCs/>
          <w:color w:val="000000"/>
          <w:sz w:val="25"/>
          <w:szCs w:val="25"/>
        </w:rPr>
        <w:t>Review</w:t>
      </w:r>
      <w:proofErr w:type="spellEnd"/>
      <w:r>
        <w:rPr>
          <w:rFonts w:ascii="GillSans-LightItalic" w:hAnsi="GillSans-LightItalic" w:cs="GillSans-LightItalic"/>
          <w:i/>
          <w:iCs/>
          <w:color w:val="000000"/>
          <w:sz w:val="25"/>
          <w:szCs w:val="25"/>
        </w:rPr>
        <w:t>, 69 (3), 320-335).</w:t>
      </w:r>
    </w:p>
    <w:p w:rsidR="00D86BF0" w:rsidRDefault="00D86BF0" w:rsidP="00D86BF0">
      <w:pPr>
        <w:rPr>
          <w:rFonts w:ascii="GillSans-LightItalic" w:hAnsi="GillSans-LightItalic" w:cs="GillSans-LightItalic"/>
          <w:i/>
          <w:iCs/>
          <w:color w:val="000000"/>
          <w:sz w:val="25"/>
          <w:szCs w:val="25"/>
        </w:rPr>
      </w:pPr>
    </w:p>
    <w:p w:rsidR="00D86BF0" w:rsidRDefault="00D86BF0" w:rsidP="00D86BF0">
      <w:pPr>
        <w:rPr>
          <w:rFonts w:ascii="GillSans-Bold" w:hAnsi="GillSans-Bold" w:cs="GillSans-Bold"/>
          <w:b/>
          <w:bCs/>
          <w:color w:val="C0464D"/>
          <w:sz w:val="18"/>
          <w:szCs w:val="18"/>
        </w:rPr>
      </w:pPr>
      <w:r>
        <w:rPr>
          <w:rFonts w:ascii="GillSans-Bold" w:hAnsi="GillSans-Bold" w:cs="GillSans-Bold"/>
          <w:b/>
          <w:bCs/>
          <w:color w:val="C0464D"/>
          <w:sz w:val="18"/>
          <w:szCs w:val="18"/>
        </w:rPr>
        <w:t>ACTUACIÓN DE ÉXITO PRINCIPAL              FUNCIÓN DEL VOLUNTARIO</w:t>
      </w:r>
    </w:p>
    <w:p w:rsidR="00D86BF0" w:rsidRDefault="00D86BF0" w:rsidP="00D86BF0">
      <w:pPr>
        <w:rPr>
          <w:rFonts w:ascii="GillSans-Bold" w:hAnsi="GillSans-Bold" w:cs="GillSans-Bold"/>
          <w:b/>
          <w:bCs/>
          <w:color w:val="C0464D"/>
          <w:sz w:val="18"/>
          <w:szCs w:val="18"/>
        </w:rPr>
      </w:pPr>
    </w:p>
    <w:p w:rsidR="00D86BF0" w:rsidRDefault="00D86BF0" w:rsidP="00D86BF0">
      <w:pPr>
        <w:rPr>
          <w:rFonts w:ascii="GillSans-Bold" w:hAnsi="GillSans-Bold" w:cs="GillSans-Bold"/>
          <w:b/>
          <w:bCs/>
          <w:color w:val="C0464D"/>
          <w:sz w:val="18"/>
          <w:szCs w:val="18"/>
        </w:rPr>
      </w:pPr>
      <w:r w:rsidRPr="00D86BF0">
        <w:rPr>
          <w:rFonts w:ascii="GillSans-Bold" w:hAnsi="GillSans-Bold" w:cs="GillSans-Bold"/>
          <w:b/>
          <w:bCs/>
          <w:noProof/>
          <w:color w:val="C0464D"/>
          <w:sz w:val="18"/>
          <w:szCs w:val="18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55pt;margin-top:4.6pt;width:165.7pt;height:102pt;z-index:251660288;mso-width-relative:margin;mso-height-relative:margin">
            <v:textbox>
              <w:txbxContent>
                <w:p w:rsidR="00D86BF0" w:rsidRDefault="00D86BF0" w:rsidP="00D86BF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GillSans-Light" w:hAnsi="GillSans-Light" w:cs="GillSans-Light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illSans" w:hAnsi="GillSans" w:cs="GillSans"/>
                      <w:color w:val="6FA766"/>
                      <w:sz w:val="20"/>
                      <w:szCs w:val="20"/>
                    </w:rPr>
                    <w:t xml:space="preserve">Grupos Interactivos </w:t>
                  </w:r>
                  <w:r>
                    <w:rPr>
                      <w:rFonts w:ascii="GillSans-Light" w:hAnsi="GillSans-Light" w:cs="GillSans-Light"/>
                      <w:color w:val="000000"/>
                      <w:sz w:val="20"/>
                      <w:szCs w:val="20"/>
                    </w:rPr>
                    <w:t xml:space="preserve">– Agrupamiento de todos los alumnos de una clase en subgrupos, de la manera más heterogénea posible. Cada grupo </w:t>
                  </w:r>
                </w:p>
                <w:p w:rsidR="00D86BF0" w:rsidRDefault="00D86BF0" w:rsidP="00D86BF0">
                  <w:pPr>
                    <w:autoSpaceDE w:val="0"/>
                    <w:autoSpaceDN w:val="0"/>
                    <w:adjustRightInd w:val="0"/>
                    <w:jc w:val="left"/>
                    <w:rPr>
                      <w:lang w:val="es-ES"/>
                    </w:rPr>
                  </w:pPr>
                  <w:r>
                    <w:rPr>
                      <w:rFonts w:ascii="GillSans-Light" w:hAnsi="GillSans-Light" w:cs="GillSans-Light"/>
                      <w:color w:val="000000"/>
                      <w:sz w:val="20"/>
                      <w:szCs w:val="20"/>
                    </w:rPr>
                    <w:t>realizará una actividad, preparada por el profesor, dentro de un tiempo determinado.</w:t>
                  </w:r>
                </w:p>
              </w:txbxContent>
            </v:textbox>
          </v:shape>
        </w:pict>
      </w:r>
      <w:r>
        <w:rPr>
          <w:rFonts w:ascii="GillSans-Bold" w:hAnsi="GillSans-Bold" w:cs="GillSans-Bold"/>
          <w:b/>
          <w:bCs/>
          <w:noProof/>
          <w:color w:val="C0464D"/>
          <w:sz w:val="18"/>
          <w:szCs w:val="18"/>
          <w:lang w:eastAsia="es-AR"/>
        </w:rPr>
        <w:pict>
          <v:shape id="_x0000_s1027" type="#_x0000_t202" style="position:absolute;left:0;text-align:left;margin-left:190.2pt;margin-top:4.6pt;width:154.6pt;height:102pt;z-index:251661312;mso-width-relative:margin;mso-height-relative:margin">
            <v:textbox>
              <w:txbxContent>
                <w:p w:rsidR="00D86BF0" w:rsidRDefault="00D86BF0" w:rsidP="00D86BF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GillSans-Light" w:hAnsi="GillSans-Light" w:cs="GillSans-Light"/>
                      <w:sz w:val="20"/>
                      <w:szCs w:val="20"/>
                    </w:rPr>
                  </w:pPr>
                  <w:r>
                    <w:rPr>
                      <w:rFonts w:ascii="GillSans-Light" w:hAnsi="GillSans-Light" w:cs="GillSans-Light"/>
                      <w:sz w:val="20"/>
                      <w:szCs w:val="20"/>
                    </w:rPr>
                    <w:t>Participa como persona dinamizadora de un grupo.</w:t>
                  </w:r>
                </w:p>
                <w:p w:rsidR="00D86BF0" w:rsidRDefault="00D86BF0" w:rsidP="00D86BF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GillSans-Light" w:hAnsi="GillSans-Light" w:cs="GillSans-Light"/>
                      <w:sz w:val="20"/>
                      <w:szCs w:val="20"/>
                    </w:rPr>
                  </w:pPr>
                  <w:r>
                    <w:rPr>
                      <w:rFonts w:ascii="GillSans-Light" w:hAnsi="GillSans-Light" w:cs="GillSans-Light"/>
                      <w:sz w:val="20"/>
                      <w:szCs w:val="20"/>
                    </w:rPr>
                    <w:t>Su tarea principal es potencializar las interacciones</w:t>
                  </w:r>
                </w:p>
                <w:p w:rsidR="00D86BF0" w:rsidRDefault="00D86BF0" w:rsidP="00D86BF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GillSans-Light" w:hAnsi="GillSans-Light" w:cs="GillSans-Light"/>
                      <w:sz w:val="20"/>
                      <w:szCs w:val="20"/>
                    </w:rPr>
                  </w:pPr>
                  <w:r>
                    <w:rPr>
                      <w:rFonts w:ascii="GillSans-Light" w:hAnsi="GillSans-Light" w:cs="GillSans-Light"/>
                      <w:sz w:val="20"/>
                      <w:szCs w:val="20"/>
                    </w:rPr>
                    <w:t>entre los alumnos, garantizando los intercambios</w:t>
                  </w:r>
                </w:p>
                <w:p w:rsidR="00D86BF0" w:rsidRPr="00D86BF0" w:rsidRDefault="00D86BF0" w:rsidP="00D86BF0">
                  <w:r>
                    <w:rPr>
                      <w:rFonts w:ascii="GillSans-Light" w:hAnsi="GillSans-Light" w:cs="GillSans-Light"/>
                      <w:sz w:val="20"/>
                      <w:szCs w:val="20"/>
                    </w:rPr>
                    <w:t>solidarios de conocimiento.</w:t>
                  </w:r>
                </w:p>
              </w:txbxContent>
            </v:textbox>
          </v:shape>
        </w:pict>
      </w:r>
    </w:p>
    <w:p w:rsidR="00D86BF0" w:rsidRDefault="00D86BF0" w:rsidP="00D86BF0">
      <w:pPr>
        <w:rPr>
          <w:rFonts w:ascii="GillSans-Bold" w:hAnsi="GillSans-Bold" w:cs="GillSans-Bold"/>
          <w:b/>
          <w:bCs/>
          <w:color w:val="C0464D"/>
          <w:sz w:val="18"/>
          <w:szCs w:val="18"/>
        </w:rPr>
      </w:pPr>
    </w:p>
    <w:p w:rsidR="00D86BF0" w:rsidRDefault="00D86BF0" w:rsidP="00D86BF0">
      <w:pPr>
        <w:rPr>
          <w:rFonts w:ascii="GillSans-Bold" w:hAnsi="GillSans-Bold" w:cs="GillSans-Bold"/>
          <w:b/>
          <w:bCs/>
          <w:color w:val="C0464D"/>
          <w:sz w:val="18"/>
          <w:szCs w:val="18"/>
        </w:rPr>
      </w:pPr>
    </w:p>
    <w:p w:rsidR="00D86BF0" w:rsidRDefault="00D86BF0" w:rsidP="00D86BF0">
      <w:pPr>
        <w:rPr>
          <w:rFonts w:ascii="GillSans-Bold" w:hAnsi="GillSans-Bold" w:cs="GillSans-Bold"/>
          <w:b/>
          <w:bCs/>
          <w:color w:val="C0464D"/>
          <w:sz w:val="18"/>
          <w:szCs w:val="18"/>
        </w:rPr>
      </w:pPr>
    </w:p>
    <w:p w:rsidR="00D86BF0" w:rsidRDefault="00D86BF0" w:rsidP="00D86BF0">
      <w:pPr>
        <w:rPr>
          <w:rFonts w:ascii="GillSans-Bold" w:hAnsi="GillSans-Bold" w:cs="GillSans-Bold"/>
          <w:b/>
          <w:bCs/>
          <w:color w:val="C0464D"/>
          <w:sz w:val="18"/>
          <w:szCs w:val="18"/>
        </w:rPr>
      </w:pPr>
    </w:p>
    <w:p w:rsidR="00D86BF0" w:rsidRDefault="00D86BF0" w:rsidP="00D86BF0">
      <w:pPr>
        <w:rPr>
          <w:rFonts w:ascii="GillSans-Bold" w:hAnsi="GillSans-Bold" w:cs="GillSans-Bold"/>
          <w:b/>
          <w:bCs/>
          <w:color w:val="C0464D"/>
          <w:sz w:val="18"/>
          <w:szCs w:val="18"/>
        </w:rPr>
      </w:pPr>
    </w:p>
    <w:p w:rsidR="00D86BF0" w:rsidRDefault="00D86BF0" w:rsidP="00D86BF0">
      <w:pPr>
        <w:rPr>
          <w:rFonts w:ascii="GillSans-Bold" w:hAnsi="GillSans-Bold" w:cs="GillSans-Bold"/>
          <w:b/>
          <w:bCs/>
          <w:color w:val="C0464D"/>
          <w:sz w:val="18"/>
          <w:szCs w:val="18"/>
        </w:rPr>
      </w:pPr>
    </w:p>
    <w:p w:rsidR="00D86BF0" w:rsidRDefault="00D86BF0" w:rsidP="00D86BF0">
      <w:pPr>
        <w:rPr>
          <w:rFonts w:ascii="GillSans-Bold" w:hAnsi="GillSans-Bold" w:cs="GillSans-Bold"/>
          <w:b/>
          <w:bCs/>
          <w:color w:val="C0464D"/>
          <w:sz w:val="18"/>
          <w:szCs w:val="18"/>
        </w:rPr>
      </w:pPr>
    </w:p>
    <w:p w:rsidR="00D86BF0" w:rsidRDefault="00D86BF0" w:rsidP="00D86BF0">
      <w:pPr>
        <w:rPr>
          <w:rFonts w:ascii="GillSans-Bold" w:hAnsi="GillSans-Bold" w:cs="GillSans-Bold"/>
          <w:b/>
          <w:bCs/>
          <w:color w:val="C0464D"/>
          <w:sz w:val="18"/>
          <w:szCs w:val="18"/>
        </w:rPr>
      </w:pPr>
    </w:p>
    <w:p w:rsidR="00D86BF0" w:rsidRDefault="00D86BF0" w:rsidP="00D86BF0">
      <w:pPr>
        <w:rPr>
          <w:rFonts w:ascii="GillSans-Bold" w:hAnsi="GillSans-Bold" w:cs="GillSans-Bold"/>
          <w:b/>
          <w:bCs/>
          <w:color w:val="C0464D"/>
          <w:sz w:val="18"/>
          <w:szCs w:val="18"/>
        </w:rPr>
      </w:pPr>
    </w:p>
    <w:p w:rsidR="00D86BF0" w:rsidRDefault="00D86BF0" w:rsidP="00D86BF0">
      <w:pPr>
        <w:rPr>
          <w:rFonts w:ascii="GillSans-Bold" w:hAnsi="GillSans-Bold" w:cs="GillSans-Bold"/>
          <w:b/>
          <w:bCs/>
          <w:color w:val="C0464D"/>
          <w:sz w:val="18"/>
          <w:szCs w:val="18"/>
        </w:rPr>
      </w:pPr>
    </w:p>
    <w:p w:rsidR="00D86BF0" w:rsidRDefault="00D86BF0" w:rsidP="00D86BF0">
      <w:pPr>
        <w:rPr>
          <w:rFonts w:ascii="GillSans-Bold" w:hAnsi="GillSans-Bold" w:cs="GillSans-Bold"/>
          <w:b/>
          <w:bCs/>
          <w:color w:val="C0464D"/>
          <w:sz w:val="18"/>
          <w:szCs w:val="18"/>
        </w:rPr>
      </w:pPr>
      <w:r>
        <w:rPr>
          <w:rFonts w:ascii="GillSans-Bold" w:hAnsi="GillSans-Bold" w:cs="GillSans-Bold"/>
          <w:b/>
          <w:bCs/>
          <w:noProof/>
          <w:color w:val="C0464D"/>
          <w:sz w:val="18"/>
          <w:szCs w:val="18"/>
          <w:lang w:eastAsia="es-AR"/>
        </w:rPr>
        <w:pict>
          <v:shape id="_x0000_s1029" type="#_x0000_t202" style="position:absolute;left:0;text-align:left;margin-left:190.2pt;margin-top:3.05pt;width:154.6pt;height:82.3pt;z-index:251663360;mso-width-relative:margin;mso-height-relative:margin">
            <v:textbox>
              <w:txbxContent>
                <w:p w:rsidR="00D86BF0" w:rsidRDefault="00D86BF0" w:rsidP="00D86BF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GillSans-Light" w:hAnsi="GillSans-Light" w:cs="GillSans-Light"/>
                      <w:sz w:val="20"/>
                      <w:szCs w:val="20"/>
                    </w:rPr>
                  </w:pPr>
                  <w:r>
                    <w:rPr>
                      <w:rFonts w:ascii="GillSans-Light" w:hAnsi="GillSans-Light" w:cs="GillSans-Light"/>
                      <w:sz w:val="20"/>
                      <w:szCs w:val="20"/>
                    </w:rPr>
                    <w:t>Puede participar como una persona más en el</w:t>
                  </w:r>
                </w:p>
                <w:p w:rsidR="00D86BF0" w:rsidRPr="00D86BF0" w:rsidRDefault="00D86BF0" w:rsidP="00D86BF0">
                  <w:r>
                    <w:rPr>
                      <w:rFonts w:ascii="GillSans-Light" w:hAnsi="GillSans-Light" w:cs="GillSans-Light"/>
                      <w:sz w:val="20"/>
                      <w:szCs w:val="20"/>
                    </w:rPr>
                    <w:t>encuentro</w:t>
                  </w:r>
                  <w:r w:rsidR="008C1835">
                    <w:rPr>
                      <w:rFonts w:ascii="GillSans-Light" w:hAnsi="GillSans-Light" w:cs="GillSans-Light"/>
                      <w:sz w:val="20"/>
                      <w:szCs w:val="20"/>
                    </w:rPr>
                    <w:t xml:space="preserve"> o</w:t>
                  </w:r>
                  <w:r>
                    <w:rPr>
                      <w:rFonts w:ascii="GillSans-Light" w:hAnsi="GillSans-Light" w:cs="GillSans-Light"/>
                      <w:sz w:val="20"/>
                      <w:szCs w:val="20"/>
                    </w:rPr>
                    <w:t xml:space="preserve"> como mediador de la tertulia.</w:t>
                  </w:r>
                </w:p>
              </w:txbxContent>
            </v:textbox>
          </v:shape>
        </w:pict>
      </w:r>
      <w:r>
        <w:rPr>
          <w:rFonts w:ascii="GillSans-Bold" w:hAnsi="GillSans-Bold" w:cs="GillSans-Bold"/>
          <w:b/>
          <w:bCs/>
          <w:noProof/>
          <w:color w:val="C0464D"/>
          <w:sz w:val="18"/>
          <w:szCs w:val="18"/>
          <w:lang w:eastAsia="es-AR"/>
        </w:rPr>
        <w:pict>
          <v:shape id="_x0000_s1028" type="#_x0000_t202" style="position:absolute;left:0;text-align:left;margin-left:-2.55pt;margin-top:3.05pt;width:165.7pt;height:102.85pt;z-index:251662336;mso-width-relative:margin;mso-height-relative:margin">
            <v:textbox>
              <w:txbxContent>
                <w:p w:rsidR="00D86BF0" w:rsidRDefault="00D86BF0" w:rsidP="00D86BF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GillSans-Light" w:hAnsi="GillSans-Light" w:cs="GillSans-Light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illSans" w:hAnsi="GillSans" w:cs="GillSans"/>
                      <w:color w:val="3484AB"/>
                      <w:sz w:val="20"/>
                      <w:szCs w:val="20"/>
                    </w:rPr>
                    <w:t xml:space="preserve">Tertulias Literarias Dialógicas </w:t>
                  </w:r>
                  <w:r>
                    <w:rPr>
                      <w:rFonts w:ascii="GillSans-Light" w:hAnsi="GillSans-Light" w:cs="GillSans-Light"/>
                      <w:color w:val="000000"/>
                      <w:sz w:val="20"/>
                      <w:szCs w:val="20"/>
                    </w:rPr>
                    <w:t>– Consiste en</w:t>
                  </w:r>
                </w:p>
                <w:p w:rsidR="00D86BF0" w:rsidRDefault="00D86BF0" w:rsidP="00D86BF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GillSans-Light" w:hAnsi="GillSans-Light" w:cs="GillSans-Light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illSans-Light" w:hAnsi="GillSans-Light" w:cs="GillSans-Light"/>
                      <w:color w:val="000000"/>
                      <w:sz w:val="20"/>
                      <w:szCs w:val="20"/>
                    </w:rPr>
                    <w:t>encuentros sobre la literatura, en los cuales los</w:t>
                  </w:r>
                </w:p>
                <w:p w:rsidR="00D86BF0" w:rsidRDefault="00D86BF0" w:rsidP="00D86BF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GillSans-Light" w:hAnsi="GillSans-Light" w:cs="GillSans-Light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illSans-Light" w:hAnsi="GillSans-Light" w:cs="GillSans-Light"/>
                      <w:color w:val="000000"/>
                      <w:sz w:val="20"/>
                      <w:szCs w:val="20"/>
                    </w:rPr>
                    <w:t>participantes leen y debaten acerca de las obras</w:t>
                  </w:r>
                </w:p>
                <w:p w:rsidR="00D86BF0" w:rsidRPr="00D86BF0" w:rsidRDefault="00D86BF0" w:rsidP="00D86BF0">
                  <w:r>
                    <w:rPr>
                      <w:rFonts w:ascii="GillSans-Light" w:hAnsi="GillSans-Light" w:cs="GillSans-Light"/>
                      <w:color w:val="000000"/>
                      <w:sz w:val="20"/>
                      <w:szCs w:val="20"/>
                    </w:rPr>
                    <w:t>clásicas de la literatura universal.</w:t>
                  </w:r>
                </w:p>
              </w:txbxContent>
            </v:textbox>
          </v:shape>
        </w:pict>
      </w:r>
    </w:p>
    <w:p w:rsidR="00D86BF0" w:rsidRDefault="00D86BF0" w:rsidP="00D86BF0">
      <w:pPr>
        <w:rPr>
          <w:rFonts w:ascii="GillSans-Bold" w:hAnsi="GillSans-Bold" w:cs="GillSans-Bold"/>
          <w:b/>
          <w:bCs/>
          <w:color w:val="C0464D"/>
          <w:sz w:val="18"/>
          <w:szCs w:val="18"/>
        </w:rPr>
      </w:pPr>
    </w:p>
    <w:p w:rsidR="00D86BF0" w:rsidRDefault="00D86BF0" w:rsidP="00D86BF0">
      <w:pPr>
        <w:rPr>
          <w:rFonts w:ascii="GillSans-Bold" w:hAnsi="GillSans-Bold" w:cs="GillSans-Bold"/>
          <w:b/>
          <w:bCs/>
          <w:color w:val="C0464D"/>
          <w:sz w:val="18"/>
          <w:szCs w:val="18"/>
        </w:rPr>
      </w:pPr>
    </w:p>
    <w:p w:rsidR="00D86BF0" w:rsidRDefault="00D86BF0" w:rsidP="00D86BF0">
      <w:pPr>
        <w:rPr>
          <w:rFonts w:ascii="GillSans-Bold" w:hAnsi="GillSans-Bold" w:cs="GillSans-Bold"/>
          <w:b/>
          <w:bCs/>
          <w:color w:val="C0464D"/>
          <w:sz w:val="18"/>
          <w:szCs w:val="18"/>
        </w:rPr>
      </w:pPr>
    </w:p>
    <w:p w:rsidR="00D86BF0" w:rsidRDefault="00D86BF0" w:rsidP="00D86BF0">
      <w:pPr>
        <w:rPr>
          <w:rFonts w:ascii="GillSans-Bold" w:hAnsi="GillSans-Bold" w:cs="GillSans-Bold"/>
          <w:b/>
          <w:bCs/>
          <w:color w:val="C0464D"/>
          <w:sz w:val="18"/>
          <w:szCs w:val="18"/>
        </w:rPr>
      </w:pPr>
    </w:p>
    <w:p w:rsidR="00D86BF0" w:rsidRDefault="00D86BF0" w:rsidP="00D86BF0">
      <w:pPr>
        <w:rPr>
          <w:rFonts w:ascii="GillSans-Bold" w:hAnsi="GillSans-Bold" w:cs="GillSans-Bold"/>
          <w:b/>
          <w:bCs/>
          <w:color w:val="C0464D"/>
          <w:sz w:val="18"/>
          <w:szCs w:val="18"/>
        </w:rPr>
      </w:pPr>
    </w:p>
    <w:p w:rsidR="00D86BF0" w:rsidRDefault="00D86BF0" w:rsidP="00D86BF0">
      <w:pPr>
        <w:rPr>
          <w:rFonts w:ascii="GillSans-Bold" w:hAnsi="GillSans-Bold" w:cs="GillSans-Bold"/>
          <w:b/>
          <w:bCs/>
          <w:color w:val="C0464D"/>
          <w:sz w:val="18"/>
          <w:szCs w:val="18"/>
        </w:rPr>
      </w:pPr>
    </w:p>
    <w:p w:rsidR="00D86BF0" w:rsidRDefault="00D86BF0" w:rsidP="00D86BF0">
      <w:pPr>
        <w:rPr>
          <w:rFonts w:ascii="GillSans-Bold" w:hAnsi="GillSans-Bold" w:cs="GillSans-Bold"/>
          <w:b/>
          <w:bCs/>
          <w:color w:val="C0464D"/>
          <w:sz w:val="18"/>
          <w:szCs w:val="18"/>
        </w:rPr>
      </w:pPr>
    </w:p>
    <w:p w:rsidR="00D86BF0" w:rsidRDefault="00D86BF0" w:rsidP="00D86BF0">
      <w:pPr>
        <w:rPr>
          <w:rFonts w:ascii="GillSans-Bold" w:hAnsi="GillSans-Bold" w:cs="GillSans-Bold"/>
          <w:b/>
          <w:bCs/>
          <w:color w:val="C0464D"/>
          <w:sz w:val="18"/>
          <w:szCs w:val="18"/>
        </w:rPr>
      </w:pPr>
    </w:p>
    <w:p w:rsidR="00D86BF0" w:rsidRDefault="00D86BF0" w:rsidP="00D86BF0">
      <w:pPr>
        <w:rPr>
          <w:rFonts w:ascii="GillSans-Bold" w:hAnsi="GillSans-Bold" w:cs="GillSans-Bold"/>
          <w:b/>
          <w:bCs/>
          <w:color w:val="C0464D"/>
          <w:sz w:val="18"/>
          <w:szCs w:val="18"/>
        </w:rPr>
      </w:pPr>
    </w:p>
    <w:p w:rsidR="00D86BF0" w:rsidRDefault="00D86BF0" w:rsidP="00D86BF0">
      <w:pPr>
        <w:rPr>
          <w:rFonts w:ascii="GillSans-Bold" w:hAnsi="GillSans-Bold" w:cs="GillSans-Bold"/>
          <w:b/>
          <w:bCs/>
          <w:color w:val="C0464D"/>
          <w:sz w:val="18"/>
          <w:szCs w:val="18"/>
        </w:rPr>
      </w:pPr>
      <w:r>
        <w:rPr>
          <w:rFonts w:ascii="GillSans-Bold" w:hAnsi="GillSans-Bold" w:cs="GillSans-Bold"/>
          <w:b/>
          <w:bCs/>
          <w:noProof/>
          <w:color w:val="C0464D"/>
          <w:sz w:val="18"/>
          <w:szCs w:val="18"/>
          <w:lang w:eastAsia="es-AR"/>
        </w:rPr>
        <w:pict>
          <v:shape id="_x0000_s1031" type="#_x0000_t202" style="position:absolute;left:0;text-align:left;margin-left:179.95pt;margin-top:2.4pt;width:164.85pt;height:78pt;z-index:251665408;mso-width-relative:margin;mso-height-relative:margin">
            <v:textbox>
              <w:txbxContent>
                <w:p w:rsidR="00D86BF0" w:rsidRPr="00D86BF0" w:rsidRDefault="00D86BF0" w:rsidP="00D86BF0">
                  <w:pPr>
                    <w:autoSpaceDE w:val="0"/>
                    <w:autoSpaceDN w:val="0"/>
                    <w:adjustRightInd w:val="0"/>
                    <w:jc w:val="left"/>
                  </w:pPr>
                  <w:r>
                    <w:rPr>
                      <w:rFonts w:ascii="GillSans-Light" w:hAnsi="GillSans-Light" w:cs="GillSans-Light"/>
                      <w:sz w:val="20"/>
                      <w:szCs w:val="20"/>
                    </w:rPr>
                    <w:t>Da apoyo a los alumnos en las tareas de casa y en la lectura, incentiva la interacción entre los estudiantes, administra el espacio y las actividades que están siendo desarrolladas.</w:t>
                  </w:r>
                </w:p>
              </w:txbxContent>
            </v:textbox>
          </v:shape>
        </w:pict>
      </w:r>
    </w:p>
    <w:p w:rsidR="00D86BF0" w:rsidRDefault="00D86BF0" w:rsidP="00D86BF0">
      <w:pPr>
        <w:rPr>
          <w:rFonts w:ascii="GillSans-Bold" w:hAnsi="GillSans-Bold" w:cs="GillSans-Bold"/>
          <w:b/>
          <w:bCs/>
          <w:color w:val="C0464D"/>
          <w:sz w:val="18"/>
          <w:szCs w:val="18"/>
        </w:rPr>
      </w:pPr>
      <w:r>
        <w:rPr>
          <w:rFonts w:ascii="GillSans-Bold" w:hAnsi="GillSans-Bold" w:cs="GillSans-Bold"/>
          <w:b/>
          <w:bCs/>
          <w:noProof/>
          <w:color w:val="C0464D"/>
          <w:sz w:val="18"/>
          <w:szCs w:val="18"/>
          <w:lang w:eastAsia="es-AR"/>
        </w:rPr>
        <w:pict>
          <v:shape id="_x0000_s1030" type="#_x0000_t202" style="position:absolute;left:0;text-align:left;margin-left:-2.55pt;margin-top:4.05pt;width:160.55pt;height:59.15pt;z-index:251664384;mso-width-relative:margin;mso-height-relative:margin">
            <v:textbox>
              <w:txbxContent>
                <w:p w:rsidR="00D86BF0" w:rsidRDefault="00D86BF0" w:rsidP="00D86BF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GillSans-Light" w:hAnsi="GillSans-Light" w:cs="GillSans-Light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illSans" w:hAnsi="GillSans" w:cs="GillSans"/>
                      <w:color w:val="88587C"/>
                      <w:sz w:val="20"/>
                      <w:szCs w:val="20"/>
                    </w:rPr>
                    <w:t xml:space="preserve">Biblioteca </w:t>
                  </w:r>
                  <w:proofErr w:type="spellStart"/>
                  <w:r>
                    <w:rPr>
                      <w:rFonts w:ascii="GillSans" w:hAnsi="GillSans" w:cs="GillSans"/>
                      <w:color w:val="88587C"/>
                      <w:sz w:val="20"/>
                      <w:szCs w:val="20"/>
                    </w:rPr>
                    <w:t>Tutorizada</w:t>
                  </w:r>
                  <w:proofErr w:type="spellEnd"/>
                  <w:r>
                    <w:rPr>
                      <w:rFonts w:ascii="GillSans" w:hAnsi="GillSans" w:cs="GillSans"/>
                      <w:color w:val="88587C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illSans-Light" w:hAnsi="GillSans-Light" w:cs="GillSans-Light"/>
                      <w:color w:val="000000"/>
                      <w:sz w:val="20"/>
                      <w:szCs w:val="20"/>
                    </w:rPr>
                    <w:t>– Forma de extender el</w:t>
                  </w:r>
                </w:p>
                <w:p w:rsidR="00D86BF0" w:rsidRPr="00D86BF0" w:rsidRDefault="00D86BF0" w:rsidP="00D86BF0">
                  <w:r>
                    <w:rPr>
                      <w:rFonts w:ascii="GillSans-Light" w:hAnsi="GillSans-Light" w:cs="GillSans-Light"/>
                      <w:color w:val="000000"/>
                      <w:sz w:val="20"/>
                      <w:szCs w:val="20"/>
                    </w:rPr>
                    <w:t>tiempo de aprendizaje de los alumnos.</w:t>
                  </w:r>
                </w:p>
              </w:txbxContent>
            </v:textbox>
          </v:shape>
        </w:pict>
      </w:r>
    </w:p>
    <w:p w:rsidR="00D86BF0" w:rsidRDefault="00D86BF0" w:rsidP="00D86BF0">
      <w:pPr>
        <w:rPr>
          <w:rFonts w:ascii="GillSans-Bold" w:hAnsi="GillSans-Bold" w:cs="GillSans-Bold"/>
          <w:b/>
          <w:bCs/>
          <w:color w:val="C0464D"/>
          <w:sz w:val="18"/>
          <w:szCs w:val="18"/>
        </w:rPr>
      </w:pPr>
    </w:p>
    <w:p w:rsidR="00D86BF0" w:rsidRDefault="00D86BF0" w:rsidP="00D86BF0">
      <w:pPr>
        <w:rPr>
          <w:rFonts w:ascii="GillSans-Bold" w:hAnsi="GillSans-Bold" w:cs="GillSans-Bold"/>
          <w:b/>
          <w:bCs/>
          <w:color w:val="C0464D"/>
          <w:sz w:val="18"/>
          <w:szCs w:val="18"/>
        </w:rPr>
      </w:pPr>
    </w:p>
    <w:p w:rsidR="00D86BF0" w:rsidRDefault="00D86BF0" w:rsidP="00D86BF0">
      <w:pPr>
        <w:rPr>
          <w:rFonts w:ascii="GillSans-Bold" w:hAnsi="GillSans-Bold" w:cs="GillSans-Bold"/>
          <w:b/>
          <w:bCs/>
          <w:color w:val="C0464D"/>
          <w:sz w:val="18"/>
          <w:szCs w:val="18"/>
        </w:rPr>
      </w:pPr>
    </w:p>
    <w:p w:rsidR="00D86BF0" w:rsidRDefault="00D86BF0" w:rsidP="00D86BF0">
      <w:pPr>
        <w:rPr>
          <w:rFonts w:ascii="GillSans-Bold" w:hAnsi="GillSans-Bold" w:cs="GillSans-Bold"/>
          <w:b/>
          <w:bCs/>
          <w:color w:val="C0464D"/>
          <w:sz w:val="18"/>
          <w:szCs w:val="18"/>
        </w:rPr>
      </w:pPr>
    </w:p>
    <w:p w:rsidR="00D86BF0" w:rsidRDefault="00D86BF0" w:rsidP="00D86BF0">
      <w:pPr>
        <w:rPr>
          <w:rFonts w:ascii="GillSans-Bold" w:hAnsi="GillSans-Bold" w:cs="GillSans-Bold"/>
          <w:b/>
          <w:bCs/>
          <w:color w:val="C0464D"/>
          <w:sz w:val="18"/>
          <w:szCs w:val="18"/>
        </w:rPr>
      </w:pPr>
    </w:p>
    <w:p w:rsidR="00D86BF0" w:rsidRDefault="00D86BF0" w:rsidP="00D86BF0">
      <w:pPr>
        <w:rPr>
          <w:rFonts w:ascii="GillSans-Bold" w:hAnsi="GillSans-Bold" w:cs="GillSans-Bold"/>
          <w:b/>
          <w:bCs/>
          <w:color w:val="C0464D"/>
          <w:sz w:val="18"/>
          <w:szCs w:val="18"/>
        </w:rPr>
      </w:pPr>
    </w:p>
    <w:p w:rsidR="00D86BF0" w:rsidRDefault="00E321A1" w:rsidP="00D86BF0">
      <w:pPr>
        <w:rPr>
          <w:rFonts w:ascii="GillSans-Bold" w:hAnsi="GillSans-Bold" w:cs="GillSans-Bold"/>
          <w:b/>
          <w:bCs/>
          <w:color w:val="C0464D"/>
          <w:sz w:val="18"/>
          <w:szCs w:val="18"/>
        </w:rPr>
      </w:pPr>
      <w:r>
        <w:rPr>
          <w:rFonts w:ascii="GillSans-Bold" w:hAnsi="GillSans-Bold" w:cs="GillSans-Bold"/>
          <w:b/>
          <w:bCs/>
          <w:noProof/>
          <w:color w:val="C0464D"/>
          <w:sz w:val="18"/>
          <w:szCs w:val="18"/>
          <w:lang w:eastAsia="es-AR"/>
        </w:rPr>
        <w:pict>
          <v:shape id="_x0000_s1033" type="#_x0000_t202" style="position:absolute;left:0;text-align:left;margin-left:179.95pt;margin-top:6.2pt;width:160.55pt;height:73.7pt;z-index:251667456;mso-width-relative:margin;mso-height-relative:margin">
            <v:textbox>
              <w:txbxContent>
                <w:p w:rsidR="00E321A1" w:rsidRDefault="00E321A1" w:rsidP="00E321A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GillSans-Light" w:hAnsi="GillSans-Light" w:cs="GillSans-Light"/>
                      <w:sz w:val="20"/>
                      <w:szCs w:val="20"/>
                    </w:rPr>
                  </w:pPr>
                  <w:r>
                    <w:rPr>
                      <w:rFonts w:ascii="GillSans-Light" w:hAnsi="GillSans-Light" w:cs="GillSans-Light"/>
                      <w:sz w:val="20"/>
                      <w:szCs w:val="20"/>
                    </w:rPr>
                    <w:t>Participa como responsable por la formación, ofreciendo apoyo en el desarrollo de las</w:t>
                  </w:r>
                </w:p>
                <w:p w:rsidR="00E321A1" w:rsidRPr="00E321A1" w:rsidRDefault="00E321A1" w:rsidP="00E321A1">
                  <w:r>
                    <w:rPr>
                      <w:rFonts w:ascii="GillSans-Light" w:hAnsi="GillSans-Light" w:cs="GillSans-Light"/>
                      <w:sz w:val="20"/>
                      <w:szCs w:val="20"/>
                    </w:rPr>
                    <w:t>propuestas de formación y de las actividades.</w:t>
                  </w:r>
                </w:p>
              </w:txbxContent>
            </v:textbox>
          </v:shape>
        </w:pict>
      </w:r>
      <w:r>
        <w:rPr>
          <w:rFonts w:ascii="GillSans-Bold" w:hAnsi="GillSans-Bold" w:cs="GillSans-Bold"/>
          <w:b/>
          <w:bCs/>
          <w:noProof/>
          <w:color w:val="C0464D"/>
          <w:sz w:val="18"/>
          <w:szCs w:val="18"/>
          <w:lang w:eastAsia="es-AR"/>
        </w:rPr>
        <w:pict>
          <v:shape id="_x0000_s1032" type="#_x0000_t202" style="position:absolute;left:0;text-align:left;margin-left:-2.55pt;margin-top:1.9pt;width:160.55pt;height:73.7pt;z-index:251666432;mso-width-relative:margin;mso-height-relative:margin">
            <v:textbox>
              <w:txbxContent>
                <w:p w:rsidR="00E321A1" w:rsidRPr="00E321A1" w:rsidRDefault="00E321A1" w:rsidP="00E321A1">
                  <w:pPr>
                    <w:autoSpaceDE w:val="0"/>
                    <w:autoSpaceDN w:val="0"/>
                    <w:adjustRightInd w:val="0"/>
                    <w:jc w:val="left"/>
                  </w:pPr>
                  <w:r>
                    <w:rPr>
                      <w:rFonts w:ascii="GillSans" w:hAnsi="GillSans" w:cs="GillSans"/>
                      <w:color w:val="E9B909"/>
                      <w:sz w:val="20"/>
                      <w:szCs w:val="20"/>
                    </w:rPr>
                    <w:t xml:space="preserve">Formación de Familiares </w:t>
                  </w:r>
                  <w:r>
                    <w:rPr>
                      <w:rFonts w:ascii="GillSans-Light" w:hAnsi="GillSans-Light" w:cs="GillSans-Light"/>
                      <w:color w:val="000000"/>
                      <w:sz w:val="20"/>
                      <w:szCs w:val="20"/>
                    </w:rPr>
                    <w:t>– Actividades de formación, que se desarrollan dentro de la escuela, dirigidas a los familiares y escogidas por ellos.</w:t>
                  </w:r>
                </w:p>
              </w:txbxContent>
            </v:textbox>
          </v:shape>
        </w:pict>
      </w:r>
    </w:p>
    <w:p w:rsidR="00D86BF0" w:rsidRDefault="00D86BF0" w:rsidP="00D86BF0">
      <w:pPr>
        <w:rPr>
          <w:rFonts w:ascii="GillSans-Bold" w:hAnsi="GillSans-Bold" w:cs="GillSans-Bold"/>
          <w:b/>
          <w:bCs/>
          <w:color w:val="C0464D"/>
          <w:sz w:val="18"/>
          <w:szCs w:val="18"/>
        </w:rPr>
      </w:pPr>
    </w:p>
    <w:p w:rsidR="00D86BF0" w:rsidRDefault="00D86BF0" w:rsidP="00D86BF0">
      <w:pPr>
        <w:rPr>
          <w:rFonts w:ascii="GillSans-Bold" w:hAnsi="GillSans-Bold" w:cs="GillSans-Bold"/>
          <w:b/>
          <w:bCs/>
          <w:color w:val="C0464D"/>
          <w:sz w:val="18"/>
          <w:szCs w:val="18"/>
        </w:rPr>
      </w:pPr>
    </w:p>
    <w:p w:rsidR="00D86BF0" w:rsidRDefault="00D86BF0" w:rsidP="00D86BF0">
      <w:pPr>
        <w:rPr>
          <w:rFonts w:ascii="GillSans-Bold" w:hAnsi="GillSans-Bold" w:cs="GillSans-Bold"/>
          <w:b/>
          <w:bCs/>
          <w:color w:val="C0464D"/>
          <w:sz w:val="18"/>
          <w:szCs w:val="18"/>
        </w:rPr>
      </w:pPr>
    </w:p>
    <w:p w:rsidR="00D86BF0" w:rsidRDefault="00D86BF0" w:rsidP="00D86BF0">
      <w:pPr>
        <w:rPr>
          <w:rFonts w:ascii="GillSans-Bold" w:hAnsi="GillSans-Bold" w:cs="GillSans-Bold"/>
          <w:b/>
          <w:bCs/>
          <w:color w:val="C0464D"/>
          <w:sz w:val="18"/>
          <w:szCs w:val="18"/>
        </w:rPr>
      </w:pPr>
    </w:p>
    <w:p w:rsidR="00D86BF0" w:rsidRDefault="00D86BF0" w:rsidP="00D86BF0">
      <w:pPr>
        <w:rPr>
          <w:rFonts w:ascii="GillSans-Bold" w:hAnsi="GillSans-Bold" w:cs="GillSans-Bold"/>
          <w:b/>
          <w:bCs/>
          <w:color w:val="C0464D"/>
          <w:sz w:val="18"/>
          <w:szCs w:val="18"/>
        </w:rPr>
      </w:pPr>
    </w:p>
    <w:p w:rsidR="00D86BF0" w:rsidRDefault="00D86BF0" w:rsidP="00D86BF0">
      <w:pPr>
        <w:rPr>
          <w:rFonts w:ascii="GillSans-Bold" w:hAnsi="GillSans-Bold" w:cs="GillSans-Bold"/>
          <w:b/>
          <w:bCs/>
          <w:color w:val="C0464D"/>
          <w:sz w:val="18"/>
          <w:szCs w:val="18"/>
        </w:rPr>
      </w:pPr>
    </w:p>
    <w:p w:rsidR="00D86BF0" w:rsidRDefault="00D86BF0" w:rsidP="00D86BF0">
      <w:pPr>
        <w:rPr>
          <w:rFonts w:ascii="GillSans-Bold" w:hAnsi="GillSans-Bold" w:cs="GillSans-Bold"/>
          <w:b/>
          <w:bCs/>
          <w:color w:val="C0464D"/>
          <w:sz w:val="18"/>
          <w:szCs w:val="18"/>
        </w:rPr>
      </w:pPr>
    </w:p>
    <w:p w:rsidR="00D86BF0" w:rsidRPr="008C1835" w:rsidRDefault="00D86BF0" w:rsidP="00D86BF0">
      <w:pPr>
        <w:autoSpaceDE w:val="0"/>
        <w:autoSpaceDN w:val="0"/>
        <w:adjustRightInd w:val="0"/>
        <w:jc w:val="left"/>
        <w:rPr>
          <w:rFonts w:ascii="GillSans" w:hAnsi="GillSans" w:cs="GillSans"/>
          <w:b/>
          <w:color w:val="F9981D"/>
          <w:sz w:val="24"/>
          <w:szCs w:val="24"/>
        </w:rPr>
      </w:pPr>
      <w:r w:rsidRPr="008C1835">
        <w:rPr>
          <w:rFonts w:ascii="GillSans" w:hAnsi="GillSans" w:cs="GillSans"/>
          <w:b/>
          <w:color w:val="F9981D"/>
          <w:sz w:val="24"/>
          <w:szCs w:val="24"/>
        </w:rPr>
        <w:lastRenderedPageBreak/>
        <w:t>FUNCIONES Y ATRIBUCIONES DE LOS VOLUNTARIOS</w:t>
      </w:r>
    </w:p>
    <w:p w:rsidR="008C1835" w:rsidRDefault="008C1835" w:rsidP="00D86BF0">
      <w:pPr>
        <w:autoSpaceDE w:val="0"/>
        <w:autoSpaceDN w:val="0"/>
        <w:adjustRightInd w:val="0"/>
        <w:jc w:val="left"/>
        <w:rPr>
          <w:rFonts w:ascii="GillSans-Light" w:hAnsi="GillSans-Light" w:cs="GillSans-Light"/>
          <w:color w:val="000000"/>
          <w:sz w:val="20"/>
          <w:szCs w:val="20"/>
        </w:rPr>
      </w:pPr>
    </w:p>
    <w:p w:rsidR="00D86BF0" w:rsidRPr="008C1835" w:rsidRDefault="00D86BF0" w:rsidP="008C1835">
      <w:pPr>
        <w:autoSpaceDE w:val="0"/>
        <w:autoSpaceDN w:val="0"/>
        <w:adjustRightInd w:val="0"/>
        <w:jc w:val="left"/>
        <w:rPr>
          <w:rFonts w:ascii="GillSans-Light" w:hAnsi="GillSans-Light" w:cs="GillSans-Light"/>
          <w:color w:val="000000"/>
          <w:sz w:val="24"/>
          <w:szCs w:val="24"/>
        </w:rPr>
      </w:pPr>
      <w:r w:rsidRPr="008C1835">
        <w:rPr>
          <w:rFonts w:ascii="GillSans-Light" w:hAnsi="GillSans-Light" w:cs="GillSans-Light"/>
          <w:color w:val="000000"/>
          <w:sz w:val="24"/>
          <w:szCs w:val="24"/>
        </w:rPr>
        <w:t>Los voluntarios están involucrados en una gran variedad de tareas, que</w:t>
      </w:r>
      <w:r w:rsidR="008C1835">
        <w:rPr>
          <w:rFonts w:ascii="GillSans-Light" w:hAnsi="GillSans-Light" w:cs="GillSans-Light"/>
          <w:color w:val="000000"/>
          <w:sz w:val="24"/>
          <w:szCs w:val="24"/>
        </w:rPr>
        <w:t xml:space="preserve"> </w:t>
      </w:r>
      <w:r w:rsidRPr="008C1835">
        <w:rPr>
          <w:rFonts w:ascii="GillSans-Light" w:hAnsi="GillSans-Light" w:cs="GillSans-Light"/>
          <w:color w:val="000000"/>
          <w:sz w:val="24"/>
          <w:szCs w:val="24"/>
        </w:rPr>
        <w:t>van desde apoyar el trabajo de los alumnos en los Grupos Interactivos</w:t>
      </w:r>
      <w:r w:rsidR="008C1835">
        <w:rPr>
          <w:rFonts w:ascii="GillSans-Light" w:hAnsi="GillSans-Light" w:cs="GillSans-Light"/>
          <w:color w:val="000000"/>
          <w:sz w:val="24"/>
          <w:szCs w:val="24"/>
        </w:rPr>
        <w:t xml:space="preserve"> </w:t>
      </w:r>
      <w:r w:rsidRPr="008C1835">
        <w:rPr>
          <w:rFonts w:ascii="GillSans-Light" w:hAnsi="GillSans-Light" w:cs="GillSans-Light"/>
          <w:color w:val="000000"/>
          <w:sz w:val="24"/>
          <w:szCs w:val="24"/>
        </w:rPr>
        <w:t xml:space="preserve">y Bibliotecas </w:t>
      </w:r>
      <w:proofErr w:type="spellStart"/>
      <w:r w:rsidRPr="008C1835">
        <w:rPr>
          <w:rFonts w:ascii="GillSans-Light" w:hAnsi="GillSans-Light" w:cs="GillSans-Light"/>
          <w:color w:val="000000"/>
          <w:sz w:val="24"/>
          <w:szCs w:val="24"/>
        </w:rPr>
        <w:t>Tutorizadas</w:t>
      </w:r>
      <w:proofErr w:type="spellEnd"/>
      <w:r w:rsidRPr="008C1835">
        <w:rPr>
          <w:rFonts w:ascii="GillSans-Light" w:hAnsi="GillSans-Light" w:cs="GillSans-Light"/>
          <w:color w:val="000000"/>
          <w:sz w:val="24"/>
          <w:szCs w:val="24"/>
        </w:rPr>
        <w:t>, hasta participar de Comisiones Mi</w:t>
      </w:r>
      <w:r w:rsidR="008C1835">
        <w:rPr>
          <w:rFonts w:ascii="GillSans-Light" w:hAnsi="GillSans-Light" w:cs="GillSans-Light"/>
          <w:color w:val="000000"/>
          <w:sz w:val="24"/>
          <w:szCs w:val="24"/>
        </w:rPr>
        <w:t>x</w:t>
      </w:r>
      <w:r w:rsidRPr="008C1835">
        <w:rPr>
          <w:rFonts w:ascii="GillSans-Light" w:hAnsi="GillSans-Light" w:cs="GillSans-Light"/>
          <w:color w:val="000000"/>
          <w:sz w:val="24"/>
          <w:szCs w:val="24"/>
        </w:rPr>
        <w:t>tas. Ellos</w:t>
      </w:r>
      <w:r w:rsidR="008C1835">
        <w:rPr>
          <w:rFonts w:ascii="GillSans-Light" w:hAnsi="GillSans-Light" w:cs="GillSans-Light"/>
          <w:color w:val="000000"/>
          <w:sz w:val="24"/>
          <w:szCs w:val="24"/>
        </w:rPr>
        <w:t xml:space="preserve"> </w:t>
      </w:r>
      <w:r w:rsidRPr="008C1835">
        <w:rPr>
          <w:rFonts w:ascii="GillSans-Light" w:hAnsi="GillSans-Light" w:cs="GillSans-Light"/>
          <w:color w:val="000000"/>
          <w:sz w:val="24"/>
          <w:szCs w:val="24"/>
        </w:rPr>
        <w:t>no reemplazan a los profesores u otras personas responsables por las</w:t>
      </w:r>
      <w:r w:rsidR="008C1835">
        <w:rPr>
          <w:rFonts w:ascii="GillSans-Light" w:hAnsi="GillSans-Light" w:cs="GillSans-Light"/>
          <w:color w:val="000000"/>
          <w:sz w:val="24"/>
          <w:szCs w:val="24"/>
        </w:rPr>
        <w:t xml:space="preserve"> </w:t>
      </w:r>
      <w:r w:rsidRPr="008C1835">
        <w:rPr>
          <w:rFonts w:ascii="GillSans-Light" w:hAnsi="GillSans-Light" w:cs="GillSans-Light"/>
          <w:color w:val="000000"/>
          <w:sz w:val="24"/>
          <w:szCs w:val="24"/>
        </w:rPr>
        <w:t>diferentes áreas; son elementos que agregan calidad al suministrar más</w:t>
      </w:r>
      <w:r w:rsidR="008C1835">
        <w:rPr>
          <w:rFonts w:ascii="GillSans-Light" w:hAnsi="GillSans-Light" w:cs="GillSans-Light"/>
          <w:color w:val="000000"/>
          <w:sz w:val="24"/>
          <w:szCs w:val="24"/>
        </w:rPr>
        <w:t xml:space="preserve"> </w:t>
      </w:r>
      <w:r w:rsidRPr="008C1835">
        <w:rPr>
          <w:rFonts w:ascii="GillSans-Light" w:hAnsi="GillSans-Light" w:cs="GillSans-Light"/>
          <w:color w:val="000000"/>
          <w:sz w:val="24"/>
          <w:szCs w:val="24"/>
        </w:rPr>
        <w:t>ayuda y potenciar las diversas interacciones, con el objetivo de mejorar el</w:t>
      </w:r>
      <w:r w:rsidR="008C1835">
        <w:rPr>
          <w:rFonts w:ascii="GillSans-Light" w:hAnsi="GillSans-Light" w:cs="GillSans-Light"/>
          <w:color w:val="000000"/>
          <w:sz w:val="24"/>
          <w:szCs w:val="24"/>
        </w:rPr>
        <w:t xml:space="preserve"> </w:t>
      </w:r>
      <w:r w:rsidRPr="008C1835">
        <w:rPr>
          <w:rFonts w:ascii="GillSans-Light" w:hAnsi="GillSans-Light" w:cs="GillSans-Light"/>
          <w:color w:val="000000"/>
          <w:sz w:val="24"/>
          <w:szCs w:val="24"/>
        </w:rPr>
        <w:t>proceso de enseñanza y aprendizaje.</w:t>
      </w:r>
    </w:p>
    <w:p w:rsidR="008C1835" w:rsidRDefault="008C1835" w:rsidP="00D86BF0">
      <w:pPr>
        <w:rPr>
          <w:rFonts w:ascii="GillSans-Light" w:hAnsi="GillSans-Light" w:cs="GillSans-Light"/>
          <w:color w:val="000000"/>
          <w:sz w:val="20"/>
          <w:szCs w:val="20"/>
        </w:rPr>
      </w:pPr>
    </w:p>
    <w:p w:rsidR="00D86BF0" w:rsidRDefault="00D86BF0" w:rsidP="00D86BF0">
      <w:pPr>
        <w:rPr>
          <w:rFonts w:ascii="GillSans-Light" w:hAnsi="GillSans-Light" w:cs="GillSans-Light"/>
          <w:color w:val="000000"/>
          <w:sz w:val="20"/>
          <w:szCs w:val="20"/>
        </w:rPr>
      </w:pPr>
    </w:p>
    <w:p w:rsidR="008C1835" w:rsidRPr="008C1835" w:rsidRDefault="008C1835" w:rsidP="008C1835">
      <w:pPr>
        <w:autoSpaceDE w:val="0"/>
        <w:autoSpaceDN w:val="0"/>
        <w:adjustRightInd w:val="0"/>
        <w:jc w:val="center"/>
        <w:rPr>
          <w:rFonts w:ascii="GillSans" w:hAnsi="GillSans" w:cs="GillSans"/>
          <w:color w:val="C00000"/>
          <w:sz w:val="36"/>
          <w:szCs w:val="36"/>
        </w:rPr>
      </w:pPr>
      <w:r w:rsidRPr="008C1835">
        <w:rPr>
          <w:rFonts w:ascii="GillSans" w:hAnsi="GillSans" w:cs="GillSans"/>
          <w:color w:val="C00000"/>
          <w:sz w:val="36"/>
          <w:szCs w:val="36"/>
        </w:rPr>
        <w:t>Lo más importante para ser un</w:t>
      </w:r>
    </w:p>
    <w:p w:rsidR="008C1835" w:rsidRPr="008C1835" w:rsidRDefault="008C1835" w:rsidP="008C1835">
      <w:pPr>
        <w:autoSpaceDE w:val="0"/>
        <w:autoSpaceDN w:val="0"/>
        <w:adjustRightInd w:val="0"/>
        <w:jc w:val="center"/>
        <w:rPr>
          <w:rFonts w:ascii="GillSans" w:hAnsi="GillSans" w:cs="GillSans"/>
          <w:color w:val="C00000"/>
          <w:sz w:val="36"/>
          <w:szCs w:val="36"/>
        </w:rPr>
      </w:pPr>
      <w:r w:rsidRPr="008C1835">
        <w:rPr>
          <w:rFonts w:ascii="GillSans" w:hAnsi="GillSans" w:cs="GillSans"/>
          <w:color w:val="C00000"/>
          <w:sz w:val="36"/>
          <w:szCs w:val="36"/>
        </w:rPr>
        <w:t>voluntario es tener la esperanza</w:t>
      </w:r>
    </w:p>
    <w:p w:rsidR="008C1835" w:rsidRPr="008C1835" w:rsidRDefault="008C1835" w:rsidP="008C1835">
      <w:pPr>
        <w:autoSpaceDE w:val="0"/>
        <w:autoSpaceDN w:val="0"/>
        <w:adjustRightInd w:val="0"/>
        <w:jc w:val="center"/>
        <w:rPr>
          <w:rFonts w:ascii="GillSans" w:hAnsi="GillSans" w:cs="GillSans"/>
          <w:color w:val="C00000"/>
          <w:sz w:val="36"/>
          <w:szCs w:val="36"/>
        </w:rPr>
      </w:pPr>
      <w:r w:rsidRPr="008C1835">
        <w:rPr>
          <w:rFonts w:ascii="GillSans" w:hAnsi="GillSans" w:cs="GillSans"/>
          <w:color w:val="C00000"/>
          <w:sz w:val="36"/>
          <w:szCs w:val="36"/>
        </w:rPr>
        <w:t>y el deseo de que todos los niños</w:t>
      </w:r>
    </w:p>
    <w:p w:rsidR="008C1835" w:rsidRPr="008C1835" w:rsidRDefault="008C1835" w:rsidP="008C1835">
      <w:pPr>
        <w:autoSpaceDE w:val="0"/>
        <w:autoSpaceDN w:val="0"/>
        <w:adjustRightInd w:val="0"/>
        <w:jc w:val="center"/>
        <w:rPr>
          <w:rFonts w:ascii="GillSans" w:hAnsi="GillSans" w:cs="GillSans"/>
          <w:color w:val="C00000"/>
          <w:sz w:val="36"/>
          <w:szCs w:val="36"/>
        </w:rPr>
      </w:pPr>
      <w:r w:rsidRPr="008C1835">
        <w:rPr>
          <w:rFonts w:ascii="GillSans" w:hAnsi="GillSans" w:cs="GillSans"/>
          <w:color w:val="C00000"/>
          <w:sz w:val="36"/>
          <w:szCs w:val="36"/>
        </w:rPr>
        <w:t>y todas las niñas tengan la mejor</w:t>
      </w:r>
    </w:p>
    <w:p w:rsidR="00D86BF0" w:rsidRPr="008C1835" w:rsidRDefault="008C1835" w:rsidP="008C1835">
      <w:pPr>
        <w:jc w:val="center"/>
        <w:rPr>
          <w:rFonts w:ascii="GillSans" w:hAnsi="GillSans" w:cs="GillSans"/>
          <w:color w:val="C00000"/>
          <w:sz w:val="36"/>
          <w:szCs w:val="36"/>
        </w:rPr>
      </w:pPr>
      <w:r w:rsidRPr="008C1835">
        <w:rPr>
          <w:rFonts w:ascii="GillSans" w:hAnsi="GillSans" w:cs="GillSans"/>
          <w:color w:val="C00000"/>
          <w:sz w:val="36"/>
          <w:szCs w:val="36"/>
        </w:rPr>
        <w:t>educación posible.</w:t>
      </w:r>
    </w:p>
    <w:p w:rsidR="008C1835" w:rsidRDefault="008C1835" w:rsidP="008C1835">
      <w:pPr>
        <w:jc w:val="center"/>
        <w:rPr>
          <w:rFonts w:ascii="GillSans" w:hAnsi="GillSans" w:cs="GillSans"/>
          <w:color w:val="F9981D"/>
          <w:sz w:val="36"/>
          <w:szCs w:val="36"/>
        </w:rPr>
      </w:pPr>
    </w:p>
    <w:p w:rsidR="008C1835" w:rsidRDefault="004E78CE" w:rsidP="008C1835">
      <w:pPr>
        <w:jc w:val="center"/>
        <w:rPr>
          <w:rFonts w:ascii="GillSans-Bold" w:hAnsi="GillSans-Bold" w:cs="GillSans-Bold"/>
          <w:b/>
          <w:bCs/>
          <w:color w:val="C0464D"/>
          <w:sz w:val="18"/>
          <w:szCs w:val="18"/>
        </w:rPr>
      </w:pPr>
      <w:r>
        <w:rPr>
          <w:rFonts w:ascii="GillSans-Bold" w:hAnsi="GillSans-Bold" w:cs="GillSans-Bold"/>
          <w:b/>
          <w:bCs/>
          <w:noProof/>
          <w:color w:val="C0464D"/>
          <w:sz w:val="18"/>
          <w:szCs w:val="18"/>
          <w:lang w:eastAsia="es-AR"/>
        </w:rPr>
        <w:drawing>
          <wp:inline distT="0" distB="0" distL="0" distR="0">
            <wp:extent cx="3562350" cy="2013480"/>
            <wp:effectExtent l="19050" t="0" r="0" b="0"/>
            <wp:docPr id="3" name="Imagen 3" descr="C:\Users\Patricia\Pictures\comunidad-grand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ricia\Pictures\comunidad-grande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61" cy="2018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8CE" w:rsidRPr="004E78CE" w:rsidRDefault="004E78CE" w:rsidP="008C1835">
      <w:pPr>
        <w:jc w:val="center"/>
        <w:rPr>
          <w:rFonts w:ascii="Verdana" w:hAnsi="Verdana" w:cs="GillSans-Bold"/>
          <w:b/>
          <w:bCs/>
          <w:color w:val="79292D"/>
          <w:sz w:val="40"/>
          <w:szCs w:val="40"/>
        </w:rPr>
      </w:pPr>
      <w:r w:rsidRPr="004E78CE">
        <w:rPr>
          <w:rFonts w:ascii="Verdana" w:hAnsi="Verdana" w:cs="GillSans-Bold"/>
          <w:b/>
          <w:bCs/>
          <w:color w:val="79292D"/>
          <w:sz w:val="40"/>
          <w:szCs w:val="40"/>
        </w:rPr>
        <w:t>de Aprendizaje</w:t>
      </w:r>
    </w:p>
    <w:p w:rsidR="004E78CE" w:rsidRDefault="004E78CE" w:rsidP="008C1835">
      <w:pPr>
        <w:jc w:val="center"/>
        <w:rPr>
          <w:rFonts w:ascii="GillSans-Bold" w:hAnsi="GillSans-Bold" w:cs="GillSans-Bold"/>
          <w:b/>
          <w:bCs/>
          <w:color w:val="E36C0A" w:themeColor="accent6" w:themeShade="BF"/>
          <w:sz w:val="40"/>
          <w:szCs w:val="40"/>
        </w:rPr>
      </w:pPr>
    </w:p>
    <w:p w:rsidR="004E78CE" w:rsidRPr="004E78CE" w:rsidRDefault="004E78CE" w:rsidP="008C1835">
      <w:pPr>
        <w:jc w:val="center"/>
        <w:rPr>
          <w:rFonts w:ascii="GillSans-Bold" w:hAnsi="GillSans-Bold" w:cs="GillSans-Bold"/>
          <w:b/>
          <w:bCs/>
          <w:color w:val="E36C0A" w:themeColor="accent6" w:themeShade="BF"/>
          <w:sz w:val="40"/>
          <w:szCs w:val="40"/>
        </w:rPr>
      </w:pPr>
      <w:r w:rsidRPr="004E78CE">
        <w:rPr>
          <w:rFonts w:ascii="GillSans-Bold" w:hAnsi="GillSans-Bold" w:cs="GillSans-Bold"/>
          <w:b/>
          <w:bCs/>
          <w:color w:val="E36C0A" w:themeColor="accent6" w:themeShade="BF"/>
          <w:sz w:val="40"/>
          <w:szCs w:val="40"/>
        </w:rPr>
        <w:t xml:space="preserve">Escuela N° 4647 Dr. Mariano </w:t>
      </w:r>
      <w:proofErr w:type="spellStart"/>
      <w:r w:rsidRPr="004E78CE">
        <w:rPr>
          <w:rFonts w:ascii="GillSans-Bold" w:hAnsi="GillSans-Bold" w:cs="GillSans-Bold"/>
          <w:b/>
          <w:bCs/>
          <w:color w:val="E36C0A" w:themeColor="accent6" w:themeShade="BF"/>
          <w:sz w:val="40"/>
          <w:szCs w:val="40"/>
        </w:rPr>
        <w:t>Boedo</w:t>
      </w:r>
      <w:proofErr w:type="spellEnd"/>
    </w:p>
    <w:sectPr w:rsidR="004E78CE" w:rsidRPr="004E78CE" w:rsidSect="00D86BF0">
      <w:pgSz w:w="16839" w:h="11907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6BF0"/>
    <w:rsid w:val="002E60B0"/>
    <w:rsid w:val="004E78CE"/>
    <w:rsid w:val="008C1835"/>
    <w:rsid w:val="00A70EF7"/>
    <w:rsid w:val="00D617BA"/>
    <w:rsid w:val="00D86BF0"/>
    <w:rsid w:val="00DF50D5"/>
    <w:rsid w:val="00E321A1"/>
    <w:rsid w:val="00E7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6B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Pato Cuac</dc:creator>
  <cp:lastModifiedBy>Patricia Pato Cuac</cp:lastModifiedBy>
  <cp:revision>4</cp:revision>
  <dcterms:created xsi:type="dcterms:W3CDTF">2015-05-29T01:09:00Z</dcterms:created>
  <dcterms:modified xsi:type="dcterms:W3CDTF">2015-05-29T01:26:00Z</dcterms:modified>
</cp:coreProperties>
</file>